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96F99" w14:textId="7777777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4370A8" w:rsidRPr="004370A8">
        <w:rPr>
          <w:rFonts w:ascii="Arial" w:hAnsi="Arial" w:cs="Arial"/>
          <w:b/>
          <w:sz w:val="24"/>
          <w:szCs w:val="24"/>
        </w:rPr>
        <w:t>RP-181881</w:t>
      </w:r>
    </w:p>
    <w:p w14:paraId="685B007E"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62EDFA8" w14:textId="77777777" w:rsidR="00F86A73" w:rsidRPr="00FD4E1F" w:rsidRDefault="00D45B2F" w:rsidP="006C4E32">
      <w:pPr>
        <w:pStyle w:val="Heading2"/>
        <w:jc w:val="center"/>
        <w:rPr>
          <w:color w:val="000000" w:themeColor="text1"/>
          <w:u w:val="single"/>
        </w:rPr>
      </w:pPr>
      <w:r w:rsidRPr="00FD4E1F">
        <w:rPr>
          <w:color w:val="000000" w:themeColor="text1"/>
          <w:u w:val="single"/>
        </w:rPr>
        <w:t xml:space="preserve">Status Report </w:t>
      </w:r>
      <w:r w:rsidR="00F86A73" w:rsidRPr="00FD4E1F">
        <w:rPr>
          <w:color w:val="000000" w:themeColor="text1"/>
          <w:u w:val="single"/>
        </w:rPr>
        <w:t>to TSG</w:t>
      </w:r>
    </w:p>
    <w:p w14:paraId="4F46E980" w14:textId="77777777" w:rsidR="00D45B2F" w:rsidRPr="00FD4E1F" w:rsidRDefault="00D45B2F" w:rsidP="00D45B2F">
      <w:pPr>
        <w:tabs>
          <w:tab w:val="left" w:pos="567"/>
        </w:tabs>
        <w:rPr>
          <w:rFonts w:ascii="Arial" w:hAnsi="Arial" w:cs="Arial"/>
          <w:color w:val="000000" w:themeColor="text1"/>
          <w:lang w:eastAsia="ja-JP"/>
        </w:rPr>
      </w:pPr>
      <w:r w:rsidRPr="00FD4E1F">
        <w:rPr>
          <w:rFonts w:ascii="Arial" w:hAnsi="Arial" w:cs="Arial"/>
          <w:b/>
          <w:color w:val="000000" w:themeColor="text1"/>
        </w:rPr>
        <w:t>Agenda item:</w:t>
      </w:r>
      <w:r w:rsidRPr="00FD4E1F">
        <w:rPr>
          <w:rFonts w:ascii="Arial" w:hAnsi="Arial" w:cs="Arial"/>
          <w:color w:val="000000" w:themeColor="text1"/>
        </w:rPr>
        <w:tab/>
      </w:r>
      <w:r w:rsidR="00F86A73" w:rsidRPr="00FD4E1F">
        <w:rPr>
          <w:rFonts w:ascii="Arial" w:hAnsi="Arial" w:cs="Arial"/>
          <w:color w:val="000000" w:themeColor="text1"/>
        </w:rPr>
        <w:tab/>
      </w:r>
      <w:r w:rsidR="00EF4800" w:rsidRPr="00FD4E1F">
        <w:rPr>
          <w:rFonts w:ascii="Arial" w:hAnsi="Arial" w:cs="Arial"/>
          <w:color w:val="000000" w:themeColor="text1"/>
        </w:rPr>
        <w:tab/>
      </w:r>
      <w:r w:rsidR="004370A8" w:rsidRPr="00FD4E1F">
        <w:rPr>
          <w:rFonts w:ascii="Arial" w:hAnsi="Arial" w:cs="Arial"/>
          <w:color w:val="000000" w:themeColor="text1"/>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FD4E1F" w:rsidRPr="00FD4E1F" w14:paraId="684C4D6F" w14:textId="77777777" w:rsidTr="00C21339">
        <w:tc>
          <w:tcPr>
            <w:tcW w:w="2697" w:type="dxa"/>
            <w:shd w:val="clear" w:color="auto" w:fill="auto"/>
          </w:tcPr>
          <w:p w14:paraId="6E78B98D" w14:textId="77777777" w:rsidR="00593315" w:rsidRPr="00FD4E1F" w:rsidRDefault="00C21339" w:rsidP="001A248F">
            <w:pPr>
              <w:tabs>
                <w:tab w:val="left" w:pos="567"/>
              </w:tabs>
              <w:spacing w:after="0"/>
              <w:rPr>
                <w:rFonts w:ascii="Arial" w:hAnsi="Arial" w:cs="Arial"/>
                <w:b/>
                <w:color w:val="000000" w:themeColor="text1"/>
              </w:rPr>
            </w:pPr>
            <w:r w:rsidRPr="00FD4E1F">
              <w:rPr>
                <w:rFonts w:ascii="Arial" w:hAnsi="Arial" w:cs="Arial"/>
                <w:b/>
                <w:color w:val="000000" w:themeColor="text1"/>
              </w:rPr>
              <w:t xml:space="preserve">WI / SI </w:t>
            </w:r>
            <w:r w:rsidR="00593315" w:rsidRPr="00FD4E1F">
              <w:rPr>
                <w:rFonts w:ascii="Arial" w:hAnsi="Arial" w:cs="Arial"/>
                <w:b/>
                <w:color w:val="000000" w:themeColor="text1"/>
              </w:rPr>
              <w:t>Name</w:t>
            </w:r>
          </w:p>
        </w:tc>
        <w:tc>
          <w:tcPr>
            <w:tcW w:w="7389" w:type="dxa"/>
            <w:gridSpan w:val="7"/>
          </w:tcPr>
          <w:p w14:paraId="28733F33" w14:textId="49F8292D" w:rsidR="00593315" w:rsidRPr="00FD4E1F" w:rsidRDefault="00945B81" w:rsidP="001A248F">
            <w:pPr>
              <w:tabs>
                <w:tab w:val="left" w:pos="567"/>
              </w:tabs>
              <w:spacing w:after="0"/>
              <w:rPr>
                <w:rFonts w:ascii="Arial" w:hAnsi="Arial" w:cs="Arial"/>
                <w:color w:val="000000" w:themeColor="text1"/>
              </w:rPr>
            </w:pPr>
            <w:r w:rsidRPr="00FD4E1F">
              <w:rPr>
                <w:rFonts w:ascii="Arial" w:hAnsi="Arial" w:cs="Arial"/>
                <w:color w:val="000000" w:themeColor="text1"/>
              </w:rPr>
              <w:t>Multi-RAT Dual-Connectivity and Carrier Aggregation enhancements</w:t>
            </w:r>
          </w:p>
        </w:tc>
      </w:tr>
      <w:tr w:rsidR="00FD4E1F" w:rsidRPr="00FD4E1F" w14:paraId="63628A51" w14:textId="77777777" w:rsidTr="00C21339">
        <w:tc>
          <w:tcPr>
            <w:tcW w:w="2697" w:type="dxa"/>
            <w:shd w:val="clear" w:color="auto" w:fill="auto"/>
          </w:tcPr>
          <w:p w14:paraId="52438738" w14:textId="77777777" w:rsidR="00593315" w:rsidRPr="00FD4E1F" w:rsidRDefault="00593315" w:rsidP="001A248F">
            <w:pPr>
              <w:tabs>
                <w:tab w:val="left" w:pos="567"/>
              </w:tabs>
              <w:spacing w:after="0"/>
              <w:rPr>
                <w:rFonts w:ascii="Arial" w:hAnsi="Arial" w:cs="Arial"/>
                <w:bCs/>
                <w:color w:val="000000" w:themeColor="text1"/>
              </w:rPr>
            </w:pPr>
            <w:r w:rsidRPr="00FD4E1F">
              <w:rPr>
                <w:rFonts w:ascii="Arial" w:hAnsi="Arial" w:cs="Arial"/>
                <w:bCs/>
                <w:color w:val="000000" w:themeColor="text1"/>
              </w:rPr>
              <w:t>included in this status report</w:t>
            </w:r>
          </w:p>
        </w:tc>
        <w:tc>
          <w:tcPr>
            <w:tcW w:w="1321" w:type="dxa"/>
          </w:tcPr>
          <w:p w14:paraId="03A75EC4" w14:textId="77777777" w:rsidR="00593315" w:rsidRPr="00FD4E1F" w:rsidRDefault="00593315" w:rsidP="001A248F">
            <w:pPr>
              <w:tabs>
                <w:tab w:val="left" w:pos="567"/>
              </w:tabs>
              <w:spacing w:after="0"/>
              <w:rPr>
                <w:rFonts w:ascii="Arial" w:hAnsi="Arial" w:cs="Arial"/>
                <w:color w:val="000000" w:themeColor="text1"/>
              </w:rPr>
            </w:pPr>
            <w:r w:rsidRPr="00FD4E1F">
              <w:rPr>
                <w:rFonts w:ascii="Arial" w:hAnsi="Arial" w:cs="Arial"/>
                <w:color w:val="000000" w:themeColor="text1"/>
              </w:rPr>
              <w:t>Core part:</w:t>
            </w:r>
          </w:p>
        </w:tc>
        <w:tc>
          <w:tcPr>
            <w:tcW w:w="1097" w:type="dxa"/>
          </w:tcPr>
          <w:p w14:paraId="46EB3C80" w14:textId="77777777" w:rsidR="00593315" w:rsidRPr="00FD4E1F" w:rsidRDefault="0036248C" w:rsidP="001A248F">
            <w:pPr>
              <w:tabs>
                <w:tab w:val="left" w:pos="567"/>
              </w:tabs>
              <w:spacing w:after="0"/>
              <w:rPr>
                <w:rFonts w:ascii="Arial" w:hAnsi="Arial" w:cs="Arial"/>
                <w:color w:val="000000" w:themeColor="text1"/>
                <w:lang w:eastAsia="ja-JP"/>
              </w:rPr>
            </w:pPr>
            <w:r w:rsidRPr="00FD4E1F">
              <w:rPr>
                <w:rFonts w:ascii="Arial" w:hAnsi="Arial" w:cs="Arial" w:hint="eastAsia"/>
                <w:color w:val="000000" w:themeColor="text1"/>
                <w:lang w:eastAsia="ja-JP"/>
              </w:rPr>
              <w:t>Yes</w:t>
            </w:r>
          </w:p>
        </w:tc>
        <w:tc>
          <w:tcPr>
            <w:tcW w:w="1236" w:type="dxa"/>
          </w:tcPr>
          <w:p w14:paraId="497CD649" w14:textId="77777777" w:rsidR="00593315" w:rsidRPr="00FD4E1F" w:rsidRDefault="00593315" w:rsidP="001A248F">
            <w:pPr>
              <w:tabs>
                <w:tab w:val="left" w:pos="567"/>
              </w:tabs>
              <w:spacing w:after="0"/>
              <w:rPr>
                <w:rFonts w:ascii="Arial" w:hAnsi="Arial" w:cs="Arial"/>
                <w:color w:val="000000" w:themeColor="text1"/>
              </w:rPr>
            </w:pPr>
            <w:r w:rsidRPr="00FD4E1F">
              <w:rPr>
                <w:rFonts w:ascii="Arial" w:hAnsi="Arial" w:cs="Arial"/>
                <w:color w:val="000000" w:themeColor="text1"/>
              </w:rPr>
              <w:t>Perf. part:</w:t>
            </w:r>
          </w:p>
        </w:tc>
        <w:tc>
          <w:tcPr>
            <w:tcW w:w="1245" w:type="dxa"/>
            <w:gridSpan w:val="2"/>
          </w:tcPr>
          <w:p w14:paraId="55359BEA" w14:textId="5ACF7C59" w:rsidR="00593315" w:rsidRPr="00FD4E1F" w:rsidRDefault="00213E57"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326" w:type="dxa"/>
          </w:tcPr>
          <w:p w14:paraId="04AB4158" w14:textId="77777777" w:rsidR="00593315" w:rsidRPr="00FD4E1F" w:rsidRDefault="00593315" w:rsidP="001A248F">
            <w:pPr>
              <w:tabs>
                <w:tab w:val="left" w:pos="567"/>
              </w:tabs>
              <w:spacing w:after="0"/>
              <w:rPr>
                <w:rFonts w:ascii="Arial" w:hAnsi="Arial" w:cs="Arial"/>
                <w:color w:val="000000" w:themeColor="text1"/>
              </w:rPr>
            </w:pPr>
            <w:r w:rsidRPr="00FD4E1F">
              <w:rPr>
                <w:rFonts w:ascii="Arial" w:hAnsi="Arial" w:cs="Arial"/>
                <w:color w:val="000000" w:themeColor="text1"/>
              </w:rPr>
              <w:t>Testing part:</w:t>
            </w:r>
          </w:p>
        </w:tc>
        <w:tc>
          <w:tcPr>
            <w:tcW w:w="1164" w:type="dxa"/>
          </w:tcPr>
          <w:p w14:paraId="38F67E92" w14:textId="77777777" w:rsidR="00593315" w:rsidRPr="00FD4E1F" w:rsidRDefault="0036248C" w:rsidP="0036248C">
            <w:pPr>
              <w:tabs>
                <w:tab w:val="left" w:pos="567"/>
              </w:tabs>
              <w:spacing w:after="0"/>
              <w:rPr>
                <w:rFonts w:ascii="Arial" w:hAnsi="Arial" w:cs="Arial"/>
                <w:color w:val="000000" w:themeColor="text1"/>
                <w:lang w:eastAsia="ja-JP"/>
              </w:rPr>
            </w:pPr>
            <w:r w:rsidRPr="00FD4E1F">
              <w:rPr>
                <w:rFonts w:ascii="Arial" w:hAnsi="Arial" w:cs="Arial" w:hint="eastAsia"/>
                <w:color w:val="000000" w:themeColor="text1"/>
                <w:lang w:eastAsia="ja-JP"/>
              </w:rPr>
              <w:t>No</w:t>
            </w:r>
          </w:p>
        </w:tc>
      </w:tr>
      <w:tr w:rsidR="00FD4E1F" w:rsidRPr="00FD4E1F" w14:paraId="20CC018C" w14:textId="77777777" w:rsidTr="00C21339">
        <w:tc>
          <w:tcPr>
            <w:tcW w:w="2697" w:type="dxa"/>
          </w:tcPr>
          <w:p w14:paraId="5661391D" w14:textId="77777777" w:rsidR="0036248C" w:rsidRPr="00FD4E1F" w:rsidRDefault="0036248C" w:rsidP="001A248F">
            <w:pPr>
              <w:tabs>
                <w:tab w:val="left" w:pos="567"/>
              </w:tabs>
              <w:spacing w:after="0"/>
              <w:rPr>
                <w:rFonts w:ascii="Arial" w:hAnsi="Arial" w:cs="Arial"/>
                <w:b/>
                <w:color w:val="000000" w:themeColor="text1"/>
              </w:rPr>
            </w:pPr>
            <w:r w:rsidRPr="00FD4E1F">
              <w:rPr>
                <w:rFonts w:ascii="Arial" w:hAnsi="Arial" w:cs="Arial"/>
                <w:b/>
                <w:color w:val="000000" w:themeColor="text1"/>
              </w:rPr>
              <w:t>Acronym</w:t>
            </w:r>
          </w:p>
        </w:tc>
        <w:tc>
          <w:tcPr>
            <w:tcW w:w="7389" w:type="dxa"/>
            <w:gridSpan w:val="7"/>
          </w:tcPr>
          <w:p w14:paraId="6AD8F8C1" w14:textId="36054E38" w:rsidR="0036248C" w:rsidRPr="00FD4E1F" w:rsidRDefault="00945B81" w:rsidP="008836AC">
            <w:pPr>
              <w:tabs>
                <w:tab w:val="left" w:pos="567"/>
              </w:tabs>
              <w:spacing w:after="0"/>
              <w:rPr>
                <w:rFonts w:ascii="Arial" w:hAnsi="Arial" w:cs="Arial"/>
                <w:color w:val="000000" w:themeColor="text1"/>
              </w:rPr>
            </w:pPr>
            <w:proofErr w:type="spellStart"/>
            <w:r w:rsidRPr="00FD4E1F">
              <w:rPr>
                <w:rFonts w:ascii="Arial" w:hAnsi="Arial" w:cs="Arial"/>
                <w:color w:val="000000" w:themeColor="text1"/>
              </w:rPr>
              <w:t>LTE_NR_DC_CA_enh</w:t>
            </w:r>
            <w:proofErr w:type="spellEnd"/>
            <w:r w:rsidRPr="00FD4E1F">
              <w:rPr>
                <w:rFonts w:ascii="Arial" w:hAnsi="Arial" w:cs="Arial"/>
                <w:color w:val="000000" w:themeColor="text1"/>
              </w:rPr>
              <w:t>-Core</w:t>
            </w:r>
          </w:p>
        </w:tc>
      </w:tr>
      <w:tr w:rsidR="00FD4E1F" w:rsidRPr="00FD4E1F" w14:paraId="1AD0D577" w14:textId="77777777" w:rsidTr="00C21339">
        <w:tc>
          <w:tcPr>
            <w:tcW w:w="2697" w:type="dxa"/>
          </w:tcPr>
          <w:p w14:paraId="4D640E08" w14:textId="77777777" w:rsidR="0036248C" w:rsidRPr="00FD4E1F" w:rsidRDefault="0036248C" w:rsidP="001A248F">
            <w:pPr>
              <w:tabs>
                <w:tab w:val="left" w:pos="567"/>
              </w:tabs>
              <w:spacing w:after="0"/>
              <w:rPr>
                <w:rFonts w:ascii="Arial" w:hAnsi="Arial" w:cs="Arial"/>
                <w:b/>
                <w:color w:val="000000" w:themeColor="text1"/>
              </w:rPr>
            </w:pPr>
            <w:r w:rsidRPr="00FD4E1F">
              <w:rPr>
                <w:rFonts w:ascii="Arial" w:hAnsi="Arial" w:cs="Arial"/>
                <w:b/>
                <w:color w:val="000000" w:themeColor="text1"/>
              </w:rPr>
              <w:t>Unique ID</w:t>
            </w:r>
          </w:p>
        </w:tc>
        <w:tc>
          <w:tcPr>
            <w:tcW w:w="7389" w:type="dxa"/>
            <w:gridSpan w:val="7"/>
          </w:tcPr>
          <w:p w14:paraId="127B2F43" w14:textId="3903A816" w:rsidR="0036248C" w:rsidRPr="00FD4E1F" w:rsidRDefault="00AE4E10"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rPr>
              <w:t>800088</w:t>
            </w:r>
          </w:p>
        </w:tc>
      </w:tr>
      <w:tr w:rsidR="00FD4E1F" w:rsidRPr="00FD4E1F" w14:paraId="34230441" w14:textId="77777777" w:rsidTr="00C21339">
        <w:tc>
          <w:tcPr>
            <w:tcW w:w="2697" w:type="dxa"/>
          </w:tcPr>
          <w:p w14:paraId="5899EB94" w14:textId="77777777" w:rsidR="00B6300F" w:rsidRPr="00FD4E1F" w:rsidRDefault="00B6300F" w:rsidP="001A248F">
            <w:pPr>
              <w:tabs>
                <w:tab w:val="left" w:pos="567"/>
              </w:tabs>
              <w:spacing w:after="0"/>
              <w:rPr>
                <w:rFonts w:ascii="Arial" w:hAnsi="Arial" w:cs="Arial"/>
                <w:b/>
                <w:color w:val="000000" w:themeColor="text1"/>
              </w:rPr>
            </w:pPr>
            <w:r w:rsidRPr="00FD4E1F">
              <w:rPr>
                <w:rFonts w:ascii="Arial" w:hAnsi="Arial" w:cs="Arial"/>
                <w:b/>
                <w:color w:val="000000" w:themeColor="text1"/>
              </w:rPr>
              <w:t xml:space="preserve">TSG </w:t>
            </w:r>
            <w:proofErr w:type="spellStart"/>
            <w:r w:rsidRPr="00FD4E1F">
              <w:rPr>
                <w:rFonts w:ascii="Arial" w:hAnsi="Arial" w:cs="Arial"/>
                <w:b/>
                <w:color w:val="000000" w:themeColor="text1"/>
              </w:rPr>
              <w:t>Tdoc</w:t>
            </w:r>
            <w:proofErr w:type="spellEnd"/>
            <w:r w:rsidRPr="00FD4E1F">
              <w:rPr>
                <w:rFonts w:ascii="Arial" w:hAnsi="Arial" w:cs="Arial"/>
                <w:b/>
                <w:color w:val="000000" w:themeColor="text1"/>
              </w:rPr>
              <w:t xml:space="preserve"> of latest approved WI/SI description </w:t>
            </w:r>
            <w:r w:rsidR="00EE4CC9" w:rsidRPr="00FD4E1F">
              <w:rPr>
                <w:rFonts w:ascii="Arial" w:hAnsi="Arial" w:cs="Arial"/>
                <w:b/>
                <w:color w:val="000000" w:themeColor="text1"/>
              </w:rPr>
              <w:t>(if any)</w:t>
            </w:r>
          </w:p>
        </w:tc>
        <w:tc>
          <w:tcPr>
            <w:tcW w:w="7389" w:type="dxa"/>
            <w:gridSpan w:val="7"/>
          </w:tcPr>
          <w:p w14:paraId="23EF7332" w14:textId="1B0ED106" w:rsidR="00B6300F" w:rsidRPr="00FD4E1F" w:rsidRDefault="00FD4E1F"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RP-181469</w:t>
            </w:r>
          </w:p>
        </w:tc>
      </w:tr>
      <w:tr w:rsidR="00FD4E1F" w:rsidRPr="00FD4E1F" w14:paraId="0CCDAEC9" w14:textId="77777777" w:rsidTr="009F4BC7">
        <w:tc>
          <w:tcPr>
            <w:tcW w:w="2697" w:type="dxa"/>
          </w:tcPr>
          <w:p w14:paraId="3E670934" w14:textId="77777777" w:rsidR="005776DD" w:rsidRPr="00FD4E1F" w:rsidRDefault="005776DD" w:rsidP="001A248F">
            <w:pPr>
              <w:tabs>
                <w:tab w:val="left" w:pos="567"/>
              </w:tabs>
              <w:spacing w:after="0"/>
              <w:rPr>
                <w:rFonts w:ascii="Arial" w:hAnsi="Arial" w:cs="Arial"/>
                <w:b/>
                <w:color w:val="000000" w:themeColor="text1"/>
              </w:rPr>
            </w:pPr>
            <w:r w:rsidRPr="00FD4E1F">
              <w:rPr>
                <w:rFonts w:ascii="Arial" w:hAnsi="Arial" w:cs="Arial"/>
                <w:b/>
                <w:color w:val="000000" w:themeColor="text1"/>
              </w:rPr>
              <w:t>Target Completion Date</w:t>
            </w:r>
          </w:p>
        </w:tc>
        <w:tc>
          <w:tcPr>
            <w:tcW w:w="3694" w:type="dxa"/>
            <w:gridSpan w:val="4"/>
          </w:tcPr>
          <w:p w14:paraId="11D8F6B2" w14:textId="242485DA" w:rsidR="005776DD" w:rsidRPr="00FD4E1F" w:rsidRDefault="005776DD"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 xml:space="preserve">Core part: </w:t>
            </w:r>
            <w:r w:rsidR="007B731B" w:rsidRPr="00FD4E1F">
              <w:rPr>
                <w:rFonts w:ascii="Arial" w:hAnsi="Arial" w:cs="Arial"/>
                <w:color w:val="000000" w:themeColor="text1"/>
                <w:lang w:eastAsia="ja-JP"/>
              </w:rPr>
              <w:t>12</w:t>
            </w:r>
            <w:r w:rsidRPr="00FD4E1F">
              <w:rPr>
                <w:rFonts w:ascii="Arial" w:hAnsi="Arial" w:cs="Arial"/>
                <w:color w:val="000000" w:themeColor="text1"/>
                <w:lang w:eastAsia="ja-JP"/>
              </w:rPr>
              <w:t>/</w:t>
            </w:r>
            <w:r w:rsidR="00915012" w:rsidRPr="00FD4E1F">
              <w:rPr>
                <w:rFonts w:ascii="Arial" w:hAnsi="Arial" w:cs="Arial"/>
                <w:color w:val="000000" w:themeColor="text1"/>
                <w:lang w:eastAsia="ja-JP"/>
              </w:rPr>
              <w:t>201</w:t>
            </w:r>
            <w:r w:rsidR="007B731B" w:rsidRPr="00FD4E1F">
              <w:rPr>
                <w:rFonts w:ascii="Arial" w:hAnsi="Arial" w:cs="Arial"/>
                <w:color w:val="000000" w:themeColor="text1"/>
                <w:lang w:eastAsia="ja-JP"/>
              </w:rPr>
              <w:t>9</w:t>
            </w:r>
          </w:p>
        </w:tc>
        <w:tc>
          <w:tcPr>
            <w:tcW w:w="3695" w:type="dxa"/>
            <w:gridSpan w:val="3"/>
          </w:tcPr>
          <w:p w14:paraId="4B7CC63B" w14:textId="79E79FBC" w:rsidR="005776DD" w:rsidRPr="00FD4E1F" w:rsidRDefault="006D1C93"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 xml:space="preserve">Performance part: </w:t>
            </w:r>
            <w:r w:rsidR="00213E57">
              <w:rPr>
                <w:rFonts w:ascii="Arial" w:hAnsi="Arial" w:cs="Arial"/>
                <w:color w:val="000000" w:themeColor="text1"/>
                <w:lang w:eastAsia="ja-JP"/>
              </w:rPr>
              <w:t>06/2020</w:t>
            </w:r>
          </w:p>
        </w:tc>
      </w:tr>
      <w:tr w:rsidR="005776DD" w:rsidRPr="00FD4E1F" w14:paraId="4716A63A" w14:textId="77777777" w:rsidTr="00493091">
        <w:tc>
          <w:tcPr>
            <w:tcW w:w="2697" w:type="dxa"/>
          </w:tcPr>
          <w:p w14:paraId="49B71755" w14:textId="77777777" w:rsidR="005776DD" w:rsidRPr="00FD4E1F" w:rsidRDefault="005776DD" w:rsidP="001A248F">
            <w:pPr>
              <w:tabs>
                <w:tab w:val="left" w:pos="567"/>
              </w:tabs>
              <w:spacing w:after="0"/>
              <w:rPr>
                <w:rFonts w:ascii="Arial" w:hAnsi="Arial" w:cs="Arial"/>
                <w:b/>
                <w:color w:val="000000" w:themeColor="text1"/>
              </w:rPr>
            </w:pPr>
            <w:r w:rsidRPr="00FD4E1F">
              <w:rPr>
                <w:rFonts w:ascii="Arial" w:hAnsi="Arial" w:cs="Arial"/>
                <w:b/>
                <w:color w:val="000000" w:themeColor="text1"/>
              </w:rPr>
              <w:t>Is the WI/SI complete?</w:t>
            </w:r>
          </w:p>
        </w:tc>
        <w:tc>
          <w:tcPr>
            <w:tcW w:w="3694" w:type="dxa"/>
            <w:gridSpan w:val="4"/>
          </w:tcPr>
          <w:p w14:paraId="1006E835" w14:textId="33FC4346" w:rsidR="005776DD" w:rsidRPr="00FD4E1F" w:rsidRDefault="005776DD"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 xml:space="preserve">Core part: </w:t>
            </w:r>
            <w:r w:rsidR="00213E57">
              <w:rPr>
                <w:rFonts w:ascii="Arial" w:hAnsi="Arial" w:cs="Arial"/>
                <w:color w:val="000000" w:themeColor="text1"/>
                <w:lang w:eastAsia="ja-JP"/>
              </w:rPr>
              <w:t>No</w:t>
            </w:r>
          </w:p>
        </w:tc>
        <w:tc>
          <w:tcPr>
            <w:tcW w:w="3695" w:type="dxa"/>
            <w:gridSpan w:val="3"/>
          </w:tcPr>
          <w:p w14:paraId="7406E1F0" w14:textId="5288177A" w:rsidR="005776DD" w:rsidRPr="00FD4E1F" w:rsidRDefault="005776DD"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Performance Part:</w:t>
            </w:r>
            <w:r w:rsidR="00213E57">
              <w:rPr>
                <w:rFonts w:ascii="Arial" w:hAnsi="Arial" w:cs="Arial"/>
                <w:color w:val="000000" w:themeColor="text1"/>
                <w:lang w:eastAsia="ja-JP"/>
              </w:rPr>
              <w:t xml:space="preserve"> No</w:t>
            </w:r>
            <w:r w:rsidRPr="00FD4E1F">
              <w:rPr>
                <w:rFonts w:ascii="Arial" w:hAnsi="Arial" w:cs="Arial"/>
                <w:color w:val="000000" w:themeColor="text1"/>
                <w:lang w:eastAsia="ja-JP"/>
              </w:rPr>
              <w:t xml:space="preserve"> </w:t>
            </w:r>
          </w:p>
        </w:tc>
      </w:tr>
    </w:tbl>
    <w:p w14:paraId="4AF3EA98" w14:textId="77777777" w:rsidR="00D45B2F" w:rsidRPr="00FD4E1F" w:rsidRDefault="00D45B2F" w:rsidP="000D17BC">
      <w:pPr>
        <w:tabs>
          <w:tab w:val="left" w:pos="567"/>
        </w:tabs>
        <w:spacing w:after="0"/>
        <w:rPr>
          <w:rFonts w:ascii="Arial" w:hAnsi="Arial" w:cs="Arial"/>
          <w:color w:val="000000" w:themeColor="text1"/>
        </w:rPr>
      </w:pPr>
    </w:p>
    <w:p w14:paraId="0A7B95CD" w14:textId="77777777" w:rsidR="00D45B2F" w:rsidRPr="00FD4E1F" w:rsidRDefault="00F86A73" w:rsidP="000D17BC">
      <w:pPr>
        <w:tabs>
          <w:tab w:val="left" w:pos="567"/>
        </w:tabs>
        <w:spacing w:after="60"/>
        <w:rPr>
          <w:rFonts w:ascii="Arial" w:hAnsi="Arial" w:cs="Arial"/>
          <w:b/>
          <w:color w:val="000000" w:themeColor="text1"/>
        </w:rPr>
      </w:pPr>
      <w:r w:rsidRPr="00FD4E1F">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FD4E1F" w:rsidRPr="00FD4E1F" w14:paraId="7394AF00" w14:textId="77777777" w:rsidTr="007B731B">
        <w:tc>
          <w:tcPr>
            <w:tcW w:w="2747" w:type="dxa"/>
            <w:gridSpan w:val="2"/>
          </w:tcPr>
          <w:p w14:paraId="422E7F03" w14:textId="77777777" w:rsidR="00EF4800" w:rsidRPr="00FD4E1F" w:rsidRDefault="00EF4800" w:rsidP="001A248F">
            <w:pPr>
              <w:tabs>
                <w:tab w:val="left" w:pos="567"/>
              </w:tabs>
              <w:spacing w:after="0"/>
              <w:rPr>
                <w:rFonts w:ascii="Arial" w:hAnsi="Arial" w:cs="Arial"/>
                <w:b/>
                <w:color w:val="000000" w:themeColor="text1"/>
              </w:rPr>
            </w:pPr>
            <w:r w:rsidRPr="00FD4E1F">
              <w:rPr>
                <w:rFonts w:ascii="Arial" w:hAnsi="Arial" w:cs="Arial"/>
                <w:b/>
                <w:color w:val="000000" w:themeColor="text1"/>
              </w:rPr>
              <w:t>Leading WG</w:t>
            </w:r>
          </w:p>
        </w:tc>
        <w:tc>
          <w:tcPr>
            <w:tcW w:w="7339" w:type="dxa"/>
          </w:tcPr>
          <w:p w14:paraId="0CCB7002" w14:textId="77777777" w:rsidR="00EF4800" w:rsidRPr="00FD4E1F" w:rsidRDefault="008C20EF" w:rsidP="001A248F">
            <w:pPr>
              <w:tabs>
                <w:tab w:val="left" w:pos="567"/>
              </w:tabs>
              <w:spacing w:after="0"/>
              <w:rPr>
                <w:rFonts w:ascii="Arial" w:hAnsi="Arial" w:cs="Arial"/>
                <w:color w:val="000000" w:themeColor="text1"/>
              </w:rPr>
            </w:pPr>
            <w:r w:rsidRPr="00FD4E1F">
              <w:rPr>
                <w:rFonts w:ascii="Arial" w:hAnsi="Arial" w:cs="Arial"/>
                <w:color w:val="000000" w:themeColor="text1"/>
              </w:rPr>
              <w:t>RAN2</w:t>
            </w:r>
          </w:p>
        </w:tc>
      </w:tr>
      <w:tr w:rsidR="006C4E32" w:rsidRPr="008836AC" w14:paraId="429C732E" w14:textId="77777777" w:rsidTr="007B731B">
        <w:tc>
          <w:tcPr>
            <w:tcW w:w="1414" w:type="dxa"/>
            <w:vMerge w:val="restart"/>
            <w:vAlign w:val="center"/>
          </w:tcPr>
          <w:p w14:paraId="2A0A8EA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20EAB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9" w:type="dxa"/>
          </w:tcPr>
          <w:p w14:paraId="37DA091D" w14:textId="52BCDB8E" w:rsidR="006C4E32" w:rsidRPr="008836AC" w:rsidRDefault="007B731B" w:rsidP="0036248C">
            <w:pPr>
              <w:tabs>
                <w:tab w:val="left" w:pos="567"/>
              </w:tabs>
              <w:spacing w:after="0"/>
              <w:rPr>
                <w:rFonts w:ascii="Arial" w:hAnsi="Arial" w:cs="Arial"/>
                <w:lang w:eastAsia="ja-JP"/>
              </w:rPr>
            </w:pPr>
            <w:r>
              <w:rPr>
                <w:rFonts w:ascii="Arial" w:hAnsi="Arial" w:cs="Arial"/>
              </w:rPr>
              <w:t>TEYEB</w:t>
            </w:r>
            <w:r w:rsidR="008C20EF" w:rsidRPr="00B56194">
              <w:rPr>
                <w:rFonts w:ascii="Arial" w:hAnsi="Arial" w:cs="Arial"/>
              </w:rPr>
              <w:t xml:space="preserve">, </w:t>
            </w:r>
            <w:r>
              <w:rPr>
                <w:rFonts w:ascii="Arial" w:hAnsi="Arial" w:cs="Arial"/>
              </w:rPr>
              <w:t>Oumer</w:t>
            </w:r>
          </w:p>
        </w:tc>
      </w:tr>
      <w:tr w:rsidR="006C4E32" w:rsidRPr="008836AC" w14:paraId="1EEA4769" w14:textId="77777777" w:rsidTr="007B731B">
        <w:tc>
          <w:tcPr>
            <w:tcW w:w="1414" w:type="dxa"/>
            <w:vMerge/>
          </w:tcPr>
          <w:p w14:paraId="06FB76CB" w14:textId="77777777" w:rsidR="006C4E32" w:rsidRPr="008836AC" w:rsidRDefault="006C4E32" w:rsidP="001A248F">
            <w:pPr>
              <w:tabs>
                <w:tab w:val="left" w:pos="567"/>
              </w:tabs>
              <w:rPr>
                <w:rFonts w:ascii="Arial" w:hAnsi="Arial" w:cs="Arial"/>
                <w:b/>
              </w:rPr>
            </w:pPr>
          </w:p>
        </w:tc>
        <w:tc>
          <w:tcPr>
            <w:tcW w:w="1333" w:type="dxa"/>
          </w:tcPr>
          <w:p w14:paraId="7808FD5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9" w:type="dxa"/>
          </w:tcPr>
          <w:p w14:paraId="0BED0520" w14:textId="77777777" w:rsidR="006C4E32" w:rsidRPr="008836AC" w:rsidRDefault="008C20E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2338931F" w14:textId="77777777" w:rsidTr="007B731B">
        <w:tc>
          <w:tcPr>
            <w:tcW w:w="1414" w:type="dxa"/>
            <w:vMerge/>
          </w:tcPr>
          <w:p w14:paraId="1CC2561F" w14:textId="77777777" w:rsidR="006C4E32" w:rsidRPr="008836AC" w:rsidRDefault="006C4E32" w:rsidP="001A248F">
            <w:pPr>
              <w:tabs>
                <w:tab w:val="left" w:pos="567"/>
              </w:tabs>
              <w:rPr>
                <w:rFonts w:ascii="Arial" w:hAnsi="Arial" w:cs="Arial"/>
                <w:b/>
              </w:rPr>
            </w:pPr>
          </w:p>
        </w:tc>
        <w:tc>
          <w:tcPr>
            <w:tcW w:w="1333" w:type="dxa"/>
          </w:tcPr>
          <w:p w14:paraId="666EA7F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9" w:type="dxa"/>
          </w:tcPr>
          <w:p w14:paraId="3E2EC496" w14:textId="03F4868A" w:rsidR="006C4E32" w:rsidRPr="008836AC" w:rsidRDefault="00D51519" w:rsidP="001A248F">
            <w:pPr>
              <w:tabs>
                <w:tab w:val="left" w:pos="567"/>
              </w:tabs>
              <w:spacing w:after="0"/>
              <w:rPr>
                <w:rFonts w:ascii="Arial" w:hAnsi="Arial" w:cs="Arial"/>
              </w:rPr>
            </w:pPr>
            <w:hyperlink r:id="rId7" w:history="1">
              <w:r w:rsidR="007B731B" w:rsidRPr="00E9466B">
                <w:rPr>
                  <w:rStyle w:val="Hyperlink"/>
                  <w:rFonts w:ascii="Arial" w:hAnsi="Arial" w:cs="Arial"/>
                </w:rPr>
                <w:t>Oumer.Teyeb@ericsson.com</w:t>
              </w:r>
            </w:hyperlink>
          </w:p>
        </w:tc>
      </w:tr>
      <w:tr w:rsidR="007B731B" w:rsidRPr="008836AC" w14:paraId="318B5ED3" w14:textId="77777777" w:rsidTr="007B731B">
        <w:tc>
          <w:tcPr>
            <w:tcW w:w="1414" w:type="dxa"/>
            <w:vAlign w:val="center"/>
          </w:tcPr>
          <w:p w14:paraId="731AEF57" w14:textId="468C04F9" w:rsidR="007B731B" w:rsidRPr="008836AC" w:rsidRDefault="007B731B" w:rsidP="007B731B">
            <w:pPr>
              <w:tabs>
                <w:tab w:val="left" w:pos="567"/>
              </w:tabs>
              <w:rPr>
                <w:rFonts w:ascii="Arial" w:hAnsi="Arial" w:cs="Arial"/>
                <w:b/>
              </w:rPr>
            </w:pPr>
            <w:r w:rsidRPr="008836AC">
              <w:rPr>
                <w:rFonts w:ascii="Arial" w:hAnsi="Arial" w:cs="Arial"/>
                <w:b/>
              </w:rPr>
              <w:t>Rapporteur</w:t>
            </w:r>
          </w:p>
        </w:tc>
        <w:tc>
          <w:tcPr>
            <w:tcW w:w="1333" w:type="dxa"/>
          </w:tcPr>
          <w:p w14:paraId="6B5CD58A" w14:textId="04A7A21F" w:rsidR="007B731B" w:rsidRPr="008836AC" w:rsidRDefault="007B731B" w:rsidP="007B731B">
            <w:pPr>
              <w:tabs>
                <w:tab w:val="left" w:pos="567"/>
              </w:tabs>
              <w:spacing w:after="0"/>
              <w:rPr>
                <w:rFonts w:ascii="Arial" w:hAnsi="Arial" w:cs="Arial"/>
                <w:b/>
              </w:rPr>
            </w:pPr>
            <w:r w:rsidRPr="008836AC">
              <w:rPr>
                <w:rFonts w:ascii="Arial" w:hAnsi="Arial" w:cs="Arial"/>
                <w:b/>
              </w:rPr>
              <w:t>Name</w:t>
            </w:r>
          </w:p>
        </w:tc>
        <w:tc>
          <w:tcPr>
            <w:tcW w:w="7339" w:type="dxa"/>
          </w:tcPr>
          <w:p w14:paraId="6378EF90" w14:textId="6C0BFAAC" w:rsidR="007B731B" w:rsidRDefault="007B731B" w:rsidP="007B731B">
            <w:pPr>
              <w:tabs>
                <w:tab w:val="left" w:pos="567"/>
              </w:tabs>
              <w:spacing w:after="0"/>
              <w:rPr>
                <w:rFonts w:ascii="Arial" w:hAnsi="Arial" w:cs="Arial"/>
              </w:rPr>
            </w:pPr>
            <w:r>
              <w:rPr>
                <w:rFonts w:ascii="Arial" w:hAnsi="Arial" w:cs="Arial"/>
              </w:rPr>
              <w:t>RANTA-AHO</w:t>
            </w:r>
            <w:r w:rsidRPr="00B56194">
              <w:rPr>
                <w:rFonts w:ascii="Arial" w:hAnsi="Arial" w:cs="Arial"/>
              </w:rPr>
              <w:t xml:space="preserve">, </w:t>
            </w:r>
            <w:r>
              <w:rPr>
                <w:rFonts w:ascii="Arial" w:hAnsi="Arial" w:cs="Arial"/>
              </w:rPr>
              <w:t>Karri</w:t>
            </w:r>
          </w:p>
        </w:tc>
      </w:tr>
      <w:tr w:rsidR="007B731B" w:rsidRPr="008836AC" w14:paraId="5FF339E9" w14:textId="77777777" w:rsidTr="007B731B">
        <w:trPr>
          <w:trHeight w:val="221"/>
        </w:trPr>
        <w:tc>
          <w:tcPr>
            <w:tcW w:w="1414" w:type="dxa"/>
          </w:tcPr>
          <w:p w14:paraId="14D0A598" w14:textId="77777777" w:rsidR="007B731B" w:rsidRPr="008836AC" w:rsidRDefault="007B731B" w:rsidP="007B731B">
            <w:pPr>
              <w:tabs>
                <w:tab w:val="left" w:pos="567"/>
              </w:tabs>
              <w:rPr>
                <w:rFonts w:ascii="Arial" w:hAnsi="Arial" w:cs="Arial"/>
                <w:b/>
              </w:rPr>
            </w:pPr>
          </w:p>
        </w:tc>
        <w:tc>
          <w:tcPr>
            <w:tcW w:w="1333" w:type="dxa"/>
          </w:tcPr>
          <w:p w14:paraId="236D858C" w14:textId="11017C09" w:rsidR="007B731B" w:rsidRPr="008836AC" w:rsidRDefault="007B731B" w:rsidP="007B731B">
            <w:pPr>
              <w:tabs>
                <w:tab w:val="left" w:pos="567"/>
              </w:tabs>
              <w:spacing w:after="0"/>
              <w:rPr>
                <w:rFonts w:ascii="Arial" w:hAnsi="Arial" w:cs="Arial"/>
                <w:b/>
              </w:rPr>
            </w:pPr>
            <w:r w:rsidRPr="008836AC">
              <w:rPr>
                <w:rFonts w:ascii="Arial" w:hAnsi="Arial" w:cs="Arial"/>
                <w:b/>
              </w:rPr>
              <w:t>Company</w:t>
            </w:r>
          </w:p>
        </w:tc>
        <w:tc>
          <w:tcPr>
            <w:tcW w:w="7339" w:type="dxa"/>
          </w:tcPr>
          <w:p w14:paraId="3BA910B8" w14:textId="7ED33C05" w:rsidR="007B731B" w:rsidRDefault="007B731B" w:rsidP="007B731B">
            <w:pPr>
              <w:tabs>
                <w:tab w:val="left" w:pos="567"/>
              </w:tabs>
              <w:spacing w:after="0"/>
              <w:rPr>
                <w:rFonts w:ascii="Arial" w:hAnsi="Arial" w:cs="Arial"/>
              </w:rPr>
            </w:pPr>
            <w:r>
              <w:rPr>
                <w:rFonts w:ascii="Arial" w:hAnsi="Arial" w:cs="Arial"/>
                <w:lang w:eastAsia="ja-JP"/>
              </w:rPr>
              <w:t>Nokia</w:t>
            </w:r>
          </w:p>
        </w:tc>
      </w:tr>
      <w:tr w:rsidR="007B731B" w:rsidRPr="008836AC" w14:paraId="57ACDF5C" w14:textId="77777777" w:rsidTr="007B731B">
        <w:tc>
          <w:tcPr>
            <w:tcW w:w="1414" w:type="dxa"/>
          </w:tcPr>
          <w:p w14:paraId="5E880BB4" w14:textId="77777777" w:rsidR="007B731B" w:rsidRPr="008836AC" w:rsidRDefault="007B731B" w:rsidP="007B731B">
            <w:pPr>
              <w:tabs>
                <w:tab w:val="left" w:pos="567"/>
              </w:tabs>
              <w:rPr>
                <w:rFonts w:ascii="Arial" w:hAnsi="Arial" w:cs="Arial"/>
                <w:b/>
              </w:rPr>
            </w:pPr>
          </w:p>
        </w:tc>
        <w:tc>
          <w:tcPr>
            <w:tcW w:w="1333" w:type="dxa"/>
          </w:tcPr>
          <w:p w14:paraId="2435DDC5" w14:textId="1E01ADFB" w:rsidR="007B731B" w:rsidRPr="008836AC" w:rsidRDefault="007B731B" w:rsidP="007B731B">
            <w:pPr>
              <w:tabs>
                <w:tab w:val="left" w:pos="567"/>
              </w:tabs>
              <w:spacing w:after="0"/>
              <w:rPr>
                <w:rFonts w:ascii="Arial" w:hAnsi="Arial" w:cs="Arial"/>
                <w:b/>
              </w:rPr>
            </w:pPr>
            <w:r w:rsidRPr="008836AC">
              <w:rPr>
                <w:rFonts w:ascii="Arial" w:hAnsi="Arial" w:cs="Arial"/>
                <w:b/>
              </w:rPr>
              <w:t>Email</w:t>
            </w:r>
          </w:p>
        </w:tc>
        <w:tc>
          <w:tcPr>
            <w:tcW w:w="7339" w:type="dxa"/>
          </w:tcPr>
          <w:p w14:paraId="41899F31" w14:textId="4E0FABC7" w:rsidR="007B731B" w:rsidRDefault="00D51519" w:rsidP="007B731B">
            <w:pPr>
              <w:tabs>
                <w:tab w:val="left" w:pos="567"/>
              </w:tabs>
              <w:spacing w:after="0"/>
              <w:rPr>
                <w:rFonts w:ascii="Arial" w:hAnsi="Arial" w:cs="Arial"/>
                <w:lang w:eastAsia="ja-JP"/>
              </w:rPr>
            </w:pPr>
            <w:hyperlink r:id="rId8" w:history="1">
              <w:r w:rsidR="007B731B" w:rsidRPr="00E9466B">
                <w:rPr>
                  <w:rStyle w:val="Hyperlink"/>
                  <w:rFonts w:ascii="Arial" w:hAnsi="Arial" w:cs="Arial"/>
                </w:rPr>
                <w:t>karri.ranta-aho@n</w:t>
              </w:r>
              <w:r w:rsidR="007B731B" w:rsidRPr="00E9466B">
                <w:rPr>
                  <w:rStyle w:val="Hyperlink"/>
                </w:rPr>
                <w:t>okia.com</w:t>
              </w:r>
            </w:hyperlink>
          </w:p>
        </w:tc>
      </w:tr>
    </w:tbl>
    <w:p w14:paraId="4C70E3ED" w14:textId="77777777" w:rsidR="006C4E32" w:rsidRDefault="006C4E32" w:rsidP="000D17BC">
      <w:pPr>
        <w:pBdr>
          <w:bottom w:val="single" w:sz="4" w:space="1" w:color="auto"/>
        </w:pBdr>
        <w:spacing w:after="0"/>
        <w:rPr>
          <w:rFonts w:ascii="Arial" w:hAnsi="Arial" w:cs="Arial"/>
        </w:rPr>
      </w:pPr>
    </w:p>
    <w:p w14:paraId="21E4E8DF" w14:textId="77777777" w:rsidR="006C4E32" w:rsidRPr="00430FCA" w:rsidRDefault="006C4E32" w:rsidP="006C4E32">
      <w:pPr>
        <w:pBdr>
          <w:bottom w:val="single" w:sz="4" w:space="1" w:color="auto"/>
        </w:pBdr>
        <w:rPr>
          <w:rFonts w:ascii="Arial" w:hAnsi="Arial" w:cs="Arial"/>
        </w:rPr>
      </w:pPr>
    </w:p>
    <w:p w14:paraId="65C66A7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6F27EC9" w14:textId="77777777" w:rsidTr="001A248F">
        <w:trPr>
          <w:jc w:val="center"/>
        </w:trPr>
        <w:tc>
          <w:tcPr>
            <w:tcW w:w="6185" w:type="dxa"/>
            <w:shd w:val="clear" w:color="auto" w:fill="E0E0E0"/>
          </w:tcPr>
          <w:p w14:paraId="07EEF43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1C3A38" w14:textId="77777777" w:rsidR="00D22398" w:rsidRPr="008836AC" w:rsidRDefault="00C21339" w:rsidP="00C4666A">
            <w:pPr>
              <w:pStyle w:val="TAL"/>
              <w:jc w:val="center"/>
              <w:rPr>
                <w:color w:val="FF0000"/>
                <w:lang w:eastAsia="ja-JP"/>
              </w:rPr>
            </w:pPr>
            <w:r>
              <w:rPr>
                <w:color w:val="FF0000"/>
                <w:lang w:eastAsia="ja-JP"/>
              </w:rPr>
              <w:t>No</w:t>
            </w:r>
          </w:p>
        </w:tc>
      </w:tr>
    </w:tbl>
    <w:p w14:paraId="2FF6DC62" w14:textId="77777777" w:rsidR="00D22398" w:rsidRDefault="00D22398" w:rsidP="0039390A">
      <w:pPr>
        <w:spacing w:after="0"/>
        <w:rPr>
          <w:rFonts w:ascii="Arial" w:hAnsi="Arial" w:cs="Arial"/>
        </w:rPr>
      </w:pPr>
    </w:p>
    <w:p w14:paraId="2C715CA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3FBCC8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DE245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C9C1BB1" w14:textId="77777777" w:rsidR="003B7182" w:rsidRDefault="003B7182" w:rsidP="00C17C6C">
      <w:pPr>
        <w:spacing w:after="0"/>
        <w:rPr>
          <w:rFonts w:ascii="Arial" w:hAnsi="Arial" w:cs="Arial"/>
        </w:rPr>
      </w:pPr>
    </w:p>
    <w:p w14:paraId="7BDF2FD0" w14:textId="77777777" w:rsidR="00011C3B" w:rsidRPr="003B7182" w:rsidRDefault="00011C3B" w:rsidP="00C17C6C">
      <w:pPr>
        <w:spacing w:after="0"/>
        <w:rPr>
          <w:rFonts w:ascii="Arial" w:hAnsi="Arial" w:cs="Arial"/>
        </w:rPr>
      </w:pPr>
    </w:p>
    <w:p w14:paraId="3C3A289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E33DD3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6BAF90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EF434E" w14:textId="77777777" w:rsidR="00701410" w:rsidRDefault="00701410" w:rsidP="00701410">
      <w:pPr>
        <w:pStyle w:val="Heading4"/>
        <w:rPr>
          <w:lang w:eastAsia="ja-JP"/>
        </w:rPr>
      </w:pPr>
      <w:r>
        <w:rPr>
          <w:lang w:eastAsia="ja-JP"/>
        </w:rPr>
        <w:t>2.1.1</w:t>
      </w:r>
      <w:r>
        <w:rPr>
          <w:lang w:eastAsia="ja-JP"/>
        </w:rPr>
        <w:tab/>
        <w:t>Agreements</w:t>
      </w:r>
    </w:p>
    <w:p w14:paraId="251FE025" w14:textId="50FE1DAE" w:rsidR="00BD4037" w:rsidRDefault="00701410" w:rsidP="001B26FF">
      <w:pPr>
        <w:pStyle w:val="Heading4"/>
        <w:rPr>
          <w:lang w:eastAsia="ja-JP"/>
        </w:rPr>
      </w:pPr>
      <w:r>
        <w:rPr>
          <w:lang w:eastAsia="ja-JP"/>
        </w:rPr>
        <w:t>2.1.2</w:t>
      </w:r>
      <w:r>
        <w:rPr>
          <w:lang w:eastAsia="ja-JP"/>
        </w:rPr>
        <w:tab/>
        <w:t>Remaining Open issues</w:t>
      </w:r>
    </w:p>
    <w:p w14:paraId="1AB7562B" w14:textId="5549F8BC" w:rsidR="00BD4037" w:rsidRDefault="008B5EFA" w:rsidP="00BD4037">
      <w:pPr>
        <w:rPr>
          <w:lang w:eastAsia="ja-JP"/>
        </w:rPr>
      </w:pPr>
      <w:r>
        <w:rPr>
          <w:lang w:eastAsia="ja-JP"/>
        </w:rPr>
        <w:t>Support of UE power control for</w:t>
      </w:r>
      <w:r w:rsidR="00BD4037">
        <w:rPr>
          <w:lang w:eastAsia="ja-JP"/>
        </w:rPr>
        <w:t xml:space="preserve"> asynchronous and synchronous NR-NR Dual Connectivity</w:t>
      </w:r>
    </w:p>
    <w:p w14:paraId="6FB37F34" w14:textId="4508A5CC" w:rsidR="00BD4037" w:rsidRDefault="008B5EFA" w:rsidP="008B5EFA">
      <w:pPr>
        <w:rPr>
          <w:lang w:eastAsia="ja-JP"/>
        </w:rPr>
      </w:pPr>
      <w:r>
        <w:rPr>
          <w:lang w:eastAsia="ja-JP"/>
        </w:rPr>
        <w:t>Support of m</w:t>
      </w:r>
      <w:r w:rsidR="00BD4037">
        <w:rPr>
          <w:lang w:eastAsia="ja-JP"/>
        </w:rPr>
        <w:t>inimizing signalling overhead and latency needed for initial cell setup, additional cell setup and additional cell activation for data transmission.</w:t>
      </w:r>
    </w:p>
    <w:p w14:paraId="5423ECD1" w14:textId="77777777" w:rsidR="00BD4037" w:rsidRDefault="00BD4037" w:rsidP="00BD4037">
      <w:pPr>
        <w:rPr>
          <w:lang w:eastAsia="ja-JP"/>
        </w:rPr>
      </w:pPr>
    </w:p>
    <w:p w14:paraId="22FB7B8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4BE7E93" w14:textId="77777777" w:rsidR="00701410" w:rsidRDefault="00701410" w:rsidP="00701410">
      <w:pPr>
        <w:pStyle w:val="Heading4"/>
        <w:rPr>
          <w:lang w:eastAsia="ja-JP"/>
        </w:rPr>
      </w:pPr>
      <w:r>
        <w:rPr>
          <w:lang w:eastAsia="ja-JP"/>
        </w:rPr>
        <w:t>2.2.1</w:t>
      </w:r>
      <w:r>
        <w:rPr>
          <w:lang w:eastAsia="ja-JP"/>
        </w:rPr>
        <w:tab/>
        <w:t>Agreements</w:t>
      </w:r>
    </w:p>
    <w:p w14:paraId="14B10C23" w14:textId="135D8836" w:rsidR="00C21339" w:rsidRDefault="00701410" w:rsidP="00A86AB5">
      <w:pPr>
        <w:pStyle w:val="Heading4"/>
        <w:rPr>
          <w:lang w:eastAsia="ja-JP"/>
        </w:rPr>
      </w:pPr>
      <w:r>
        <w:rPr>
          <w:lang w:eastAsia="ja-JP"/>
        </w:rPr>
        <w:t>2.2.2</w:t>
      </w:r>
      <w:r>
        <w:rPr>
          <w:lang w:eastAsia="ja-JP"/>
        </w:rPr>
        <w:tab/>
        <w:t xml:space="preserve">Remaining Open issues </w:t>
      </w:r>
    </w:p>
    <w:p w14:paraId="203EC556" w14:textId="77777777" w:rsidR="008B5EFA" w:rsidRDefault="008B5EFA" w:rsidP="00BD4037">
      <w:pPr>
        <w:rPr>
          <w:lang w:eastAsia="ja-JP"/>
        </w:rPr>
      </w:pPr>
    </w:p>
    <w:p w14:paraId="6592D051" w14:textId="3FC58662" w:rsidR="00BD4037" w:rsidRDefault="008B5EFA" w:rsidP="00BD4037">
      <w:pPr>
        <w:rPr>
          <w:lang w:eastAsia="ja-JP"/>
        </w:rPr>
      </w:pPr>
      <w:r w:rsidRPr="008B5EFA">
        <w:rPr>
          <w:lang w:eastAsia="ja-JP"/>
        </w:rPr>
        <w:t xml:space="preserve">RRC signalling to support </w:t>
      </w:r>
      <w:r w:rsidR="00BD4037">
        <w:rPr>
          <w:lang w:eastAsia="ja-JP"/>
        </w:rPr>
        <w:t>of asynchronous and synchronous NR-NR Dual Connectivity</w:t>
      </w:r>
    </w:p>
    <w:p w14:paraId="76913906" w14:textId="1425E736" w:rsidR="00BD4037" w:rsidRDefault="008B5EFA" w:rsidP="00BD4037">
      <w:pPr>
        <w:rPr>
          <w:lang w:eastAsia="ja-JP"/>
        </w:rPr>
      </w:pPr>
      <w:r>
        <w:rPr>
          <w:lang w:eastAsia="ja-JP"/>
        </w:rPr>
        <w:t>Support of e</w:t>
      </w:r>
      <w:r w:rsidR="00BD4037">
        <w:rPr>
          <w:lang w:eastAsia="ja-JP"/>
        </w:rPr>
        <w:t xml:space="preserve">arly and fast reporting of measurements information availability from </w:t>
      </w:r>
      <w:proofErr w:type="spellStart"/>
      <w:r w:rsidR="00BD4037">
        <w:rPr>
          <w:lang w:eastAsia="ja-JP"/>
        </w:rPr>
        <w:t>neighbor</w:t>
      </w:r>
      <w:proofErr w:type="spellEnd"/>
      <w:r w:rsidR="00BD4037">
        <w:rPr>
          <w:lang w:eastAsia="ja-JP"/>
        </w:rPr>
        <w:t xml:space="preserve"> and serving cells to reduce delay setting up MR-DC and/or CA</w:t>
      </w:r>
      <w:r>
        <w:rPr>
          <w:lang w:eastAsia="ja-JP"/>
        </w:rPr>
        <w:t>.</w:t>
      </w:r>
    </w:p>
    <w:p w14:paraId="4A570AC0" w14:textId="0D23ACE1" w:rsidR="00BD4037" w:rsidRDefault="008B5EFA" w:rsidP="00BD4037">
      <w:pPr>
        <w:rPr>
          <w:lang w:eastAsia="ja-JP"/>
        </w:rPr>
      </w:pPr>
      <w:r>
        <w:rPr>
          <w:lang w:eastAsia="ja-JP"/>
        </w:rPr>
        <w:t>Support of e</w:t>
      </w:r>
      <w:r w:rsidR="00BD4037">
        <w:rPr>
          <w:lang w:eastAsia="ja-JP"/>
        </w:rPr>
        <w:t xml:space="preserve">fficient and low latency serving cell configuration/activation/setup: Minimizing signalling overhead and latency needed for initial cell setup, additional cell setup and additional cell activation for data transmission. </w:t>
      </w:r>
    </w:p>
    <w:p w14:paraId="3EE28087" w14:textId="5D9A6589" w:rsidR="00BD4037" w:rsidRPr="00BD4037" w:rsidRDefault="00BD4037" w:rsidP="008B5EFA">
      <w:pPr>
        <w:rPr>
          <w:lang w:eastAsia="ja-JP"/>
        </w:rPr>
      </w:pPr>
      <w:r>
        <w:rPr>
          <w:lang w:eastAsia="ja-JP"/>
        </w:rPr>
        <w:t xml:space="preserve">Support fast recovery of MCG link e.g. by utilizing the SCG link and split SRBs for recovery during MCG failure while operating under MR-DC. </w:t>
      </w:r>
    </w:p>
    <w:p w14:paraId="063F32B9" w14:textId="77777777" w:rsidR="00BD4037" w:rsidRPr="00BD4037" w:rsidRDefault="00BD4037" w:rsidP="00BD4037">
      <w:pPr>
        <w:rPr>
          <w:lang w:eastAsia="ja-JP"/>
        </w:rPr>
      </w:pPr>
    </w:p>
    <w:p w14:paraId="672B5F6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F8A1BB" w14:textId="77777777" w:rsidR="00701410" w:rsidRDefault="00701410" w:rsidP="00701410">
      <w:pPr>
        <w:pStyle w:val="Heading4"/>
        <w:rPr>
          <w:lang w:eastAsia="ja-JP"/>
        </w:rPr>
      </w:pPr>
      <w:r>
        <w:rPr>
          <w:lang w:eastAsia="ja-JP"/>
        </w:rPr>
        <w:t>2.3.1</w:t>
      </w:r>
      <w:r>
        <w:rPr>
          <w:lang w:eastAsia="ja-JP"/>
        </w:rPr>
        <w:tab/>
        <w:t>Agreements</w:t>
      </w:r>
    </w:p>
    <w:p w14:paraId="2E614133" w14:textId="126982C1" w:rsidR="00701410" w:rsidRDefault="00701410" w:rsidP="00701410">
      <w:pPr>
        <w:pStyle w:val="Heading4"/>
        <w:rPr>
          <w:lang w:eastAsia="ja-JP"/>
        </w:rPr>
      </w:pPr>
      <w:r>
        <w:rPr>
          <w:lang w:eastAsia="ja-JP"/>
        </w:rPr>
        <w:t>2.3.2</w:t>
      </w:r>
      <w:r>
        <w:rPr>
          <w:lang w:eastAsia="ja-JP"/>
        </w:rPr>
        <w:tab/>
        <w:t>Remaining Open issues</w:t>
      </w:r>
    </w:p>
    <w:p w14:paraId="46876FD5" w14:textId="77777777" w:rsidR="001B26FF" w:rsidRDefault="001B26FF" w:rsidP="001B26FF">
      <w:pPr>
        <w:rPr>
          <w:lang w:eastAsia="ja-JP"/>
        </w:rPr>
      </w:pPr>
      <w:r>
        <w:rPr>
          <w:lang w:eastAsia="ja-JP"/>
        </w:rPr>
        <w:t xml:space="preserve">Support of efficient and low latency serving cell configuration/activation/setup: Minimizing signalling overhead and latency needed for initial cell setup, additional cell setup and additional cell activation for data transmission. </w:t>
      </w:r>
    </w:p>
    <w:p w14:paraId="54DA2062" w14:textId="77777777" w:rsidR="001B26FF" w:rsidRPr="00BD4037" w:rsidRDefault="001B26FF" w:rsidP="001B26FF">
      <w:pPr>
        <w:rPr>
          <w:lang w:eastAsia="ja-JP"/>
        </w:rPr>
      </w:pPr>
      <w:r>
        <w:rPr>
          <w:lang w:eastAsia="ja-JP"/>
        </w:rPr>
        <w:t xml:space="preserve">Support fast recovery of MCG link e.g. by utilizing the SCG link and split SRBs for recovery during MCG failure while operating under MR-DC. </w:t>
      </w:r>
    </w:p>
    <w:p w14:paraId="74C9D311" w14:textId="77777777" w:rsidR="00BD4037" w:rsidRPr="00BD4037" w:rsidRDefault="00BD4037" w:rsidP="00BD4037">
      <w:pPr>
        <w:rPr>
          <w:lang w:eastAsia="ja-JP"/>
        </w:rPr>
      </w:pPr>
    </w:p>
    <w:p w14:paraId="640F193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2465A92" w14:textId="77777777" w:rsidR="00701410" w:rsidRDefault="00701410" w:rsidP="00701410">
      <w:pPr>
        <w:pStyle w:val="Heading4"/>
        <w:rPr>
          <w:lang w:eastAsia="ja-JP"/>
        </w:rPr>
      </w:pPr>
      <w:r>
        <w:rPr>
          <w:lang w:eastAsia="ja-JP"/>
        </w:rPr>
        <w:t>2.4.1</w:t>
      </w:r>
      <w:r>
        <w:rPr>
          <w:lang w:eastAsia="ja-JP"/>
        </w:rPr>
        <w:tab/>
        <w:t>Agreements</w:t>
      </w:r>
    </w:p>
    <w:p w14:paraId="500D70D9" w14:textId="16A7FDA7" w:rsidR="00701410" w:rsidRDefault="00701410" w:rsidP="00701410">
      <w:pPr>
        <w:pStyle w:val="Heading4"/>
        <w:rPr>
          <w:lang w:eastAsia="ja-JP"/>
        </w:rPr>
      </w:pPr>
      <w:r>
        <w:rPr>
          <w:lang w:eastAsia="ja-JP"/>
        </w:rPr>
        <w:t>2.4.2</w:t>
      </w:r>
      <w:r>
        <w:rPr>
          <w:lang w:eastAsia="ja-JP"/>
        </w:rPr>
        <w:tab/>
        <w:t>Remaining Open issues</w:t>
      </w:r>
    </w:p>
    <w:p w14:paraId="26FA129F" w14:textId="77777777" w:rsidR="001B26FF" w:rsidRDefault="001B26FF" w:rsidP="001B26FF">
      <w:pPr>
        <w:rPr>
          <w:lang w:eastAsia="ja-JP"/>
        </w:rPr>
      </w:pPr>
    </w:p>
    <w:p w14:paraId="62A9179B" w14:textId="726D59B3" w:rsidR="001B26FF" w:rsidRDefault="00E3144C" w:rsidP="001B26FF">
      <w:pPr>
        <w:rPr>
          <w:lang w:eastAsia="ja-JP"/>
        </w:rPr>
      </w:pPr>
      <w:r>
        <w:rPr>
          <w:lang w:eastAsia="ja-JP"/>
        </w:rPr>
        <w:t>S</w:t>
      </w:r>
      <w:r w:rsidR="001B26FF" w:rsidRPr="008B5EFA">
        <w:rPr>
          <w:lang w:eastAsia="ja-JP"/>
        </w:rPr>
        <w:t xml:space="preserve">upport </w:t>
      </w:r>
      <w:r w:rsidR="001B26FF">
        <w:rPr>
          <w:lang w:eastAsia="ja-JP"/>
        </w:rPr>
        <w:t>of asynchronous and synchronous NR-NR Dual Connectivity</w:t>
      </w:r>
    </w:p>
    <w:p w14:paraId="0BFB77D8" w14:textId="77777777" w:rsidR="001B26FF" w:rsidRDefault="001B26FF" w:rsidP="001B26FF">
      <w:pPr>
        <w:rPr>
          <w:lang w:eastAsia="ja-JP"/>
        </w:rPr>
      </w:pPr>
      <w:r>
        <w:rPr>
          <w:lang w:eastAsia="ja-JP"/>
        </w:rPr>
        <w:t xml:space="preserve">Support of early and fast reporting of measurements information availability from </w:t>
      </w:r>
      <w:proofErr w:type="spellStart"/>
      <w:r>
        <w:rPr>
          <w:lang w:eastAsia="ja-JP"/>
        </w:rPr>
        <w:t>neighbor</w:t>
      </w:r>
      <w:proofErr w:type="spellEnd"/>
      <w:r>
        <w:rPr>
          <w:lang w:eastAsia="ja-JP"/>
        </w:rPr>
        <w:t xml:space="preserve"> and serving cells to reduce delay setting up MR-DC and/or CA.</w:t>
      </w:r>
    </w:p>
    <w:p w14:paraId="49314779" w14:textId="77777777" w:rsidR="001B26FF" w:rsidRDefault="001B26FF" w:rsidP="001B26FF">
      <w:pPr>
        <w:rPr>
          <w:lang w:eastAsia="ja-JP"/>
        </w:rPr>
      </w:pPr>
      <w:r>
        <w:rPr>
          <w:lang w:eastAsia="ja-JP"/>
        </w:rPr>
        <w:lastRenderedPageBreak/>
        <w:t xml:space="preserve">Support of efficient and low latency serving cell configuration/activation/setup: Minimizing signalling overhead and latency needed for initial cell setup, additional cell setup and additional cell activation for data transmission. </w:t>
      </w:r>
    </w:p>
    <w:p w14:paraId="45BAB68D" w14:textId="77777777" w:rsidR="001B26FF" w:rsidRPr="001B26FF" w:rsidRDefault="001B26FF" w:rsidP="001B26FF">
      <w:pPr>
        <w:rPr>
          <w:lang w:eastAsia="ja-JP"/>
        </w:rPr>
      </w:pPr>
    </w:p>
    <w:p w14:paraId="2EAF1E8F"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F3412BE" w14:textId="77777777" w:rsidR="00815869" w:rsidRDefault="00815869" w:rsidP="00815869">
      <w:pPr>
        <w:pStyle w:val="Heading4"/>
        <w:rPr>
          <w:lang w:eastAsia="ja-JP"/>
        </w:rPr>
      </w:pPr>
      <w:r>
        <w:rPr>
          <w:lang w:eastAsia="ja-JP"/>
        </w:rPr>
        <w:t>2.5.1</w:t>
      </w:r>
      <w:r>
        <w:rPr>
          <w:lang w:eastAsia="ja-JP"/>
        </w:rPr>
        <w:tab/>
        <w:t>Agreements</w:t>
      </w:r>
    </w:p>
    <w:p w14:paraId="5BBFBEBD" w14:textId="77777777" w:rsidR="00815869" w:rsidRDefault="00815869" w:rsidP="00815869">
      <w:pPr>
        <w:pStyle w:val="Heading4"/>
        <w:rPr>
          <w:lang w:eastAsia="ja-JP"/>
        </w:rPr>
      </w:pPr>
      <w:r>
        <w:rPr>
          <w:lang w:eastAsia="ja-JP"/>
        </w:rPr>
        <w:t>2.5.2</w:t>
      </w:r>
      <w:r>
        <w:rPr>
          <w:lang w:eastAsia="ja-JP"/>
        </w:rPr>
        <w:tab/>
        <w:t>Remaining Open issues</w:t>
      </w:r>
    </w:p>
    <w:p w14:paraId="66054FF2"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74D8D758" w14:textId="028FDB08" w:rsidR="00815869" w:rsidRDefault="00815869" w:rsidP="00815869">
      <w:pPr>
        <w:pStyle w:val="Heading4"/>
        <w:rPr>
          <w:lang w:eastAsia="ja-JP"/>
        </w:rPr>
      </w:pPr>
      <w:r>
        <w:rPr>
          <w:lang w:eastAsia="ja-JP"/>
        </w:rPr>
        <w:t>2.5.4</w:t>
      </w:r>
      <w:r>
        <w:rPr>
          <w:lang w:eastAsia="ja-JP"/>
        </w:rPr>
        <w:tab/>
        <w:t>Estimated Level of Completion</w:t>
      </w:r>
    </w:p>
    <w:p w14:paraId="63D26EDD" w14:textId="2B4C4021" w:rsidR="001B26FF" w:rsidRPr="001B26FF" w:rsidRDefault="00FF7EBE" w:rsidP="001B26FF">
      <w:pPr>
        <w:rPr>
          <w:lang w:eastAsia="ja-JP"/>
        </w:rPr>
      </w:pPr>
      <w:r>
        <w:rPr>
          <w:lang w:eastAsia="ja-JP"/>
        </w:rPr>
        <w:t xml:space="preserve">Work item not started. </w:t>
      </w:r>
      <w:bookmarkStart w:id="0" w:name="_GoBack"/>
      <w:bookmarkEnd w:id="0"/>
      <w:r>
        <w:rPr>
          <w:lang w:eastAsia="ja-JP"/>
        </w:rPr>
        <w:t>Completion level 0%.</w:t>
      </w:r>
    </w:p>
    <w:p w14:paraId="3DCA426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36257F1" w14:textId="77777777" w:rsidR="00721CF6" w:rsidRDefault="00721CF6" w:rsidP="00721CF6">
      <w:pPr>
        <w:pStyle w:val="Heading4"/>
        <w:rPr>
          <w:lang w:eastAsia="ja-JP"/>
        </w:rPr>
      </w:pPr>
      <w:r>
        <w:rPr>
          <w:lang w:eastAsia="ja-JP"/>
        </w:rPr>
        <w:t>2.6.1</w:t>
      </w:r>
      <w:r>
        <w:rPr>
          <w:lang w:eastAsia="ja-JP"/>
        </w:rPr>
        <w:tab/>
        <w:t>Agreements</w:t>
      </w:r>
    </w:p>
    <w:p w14:paraId="3ED468F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5CB3F84" w14:textId="77777777" w:rsidR="005A6C96" w:rsidRDefault="005A6C96" w:rsidP="00701410">
      <w:pPr>
        <w:pStyle w:val="Heading4"/>
        <w:rPr>
          <w:rFonts w:cs="Arial"/>
        </w:rPr>
      </w:pPr>
    </w:p>
    <w:p w14:paraId="115093D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B44F76C"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79A0CCCD"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7FD4D34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2BA645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3A77EAB"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BB36101"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B9D390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36436716"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DD4D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13A825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1CA6F55C"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4C1F954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72AE89E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Hui.ni@huawei.com</w:t>
              </w:r>
            </w:hyperlink>
          </w:p>
          <w:p w14:paraId="2CEC4259"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1" w:history="1">
              <w:r w:rsidRPr="00E00E44">
                <w:rPr>
                  <w:rFonts w:ascii="Calibri" w:hAnsi="Calibri"/>
                  <w:color w:val="0563C1"/>
                  <w:sz w:val="16"/>
                  <w:szCs w:val="16"/>
                  <w:u w:val="single"/>
                  <w:lang w:val="de-DE"/>
                </w:rPr>
                <w:t>Devaki.chandramouli@nokia.com</w:t>
              </w:r>
            </w:hyperlink>
          </w:p>
          <w:p w14:paraId="7EBA206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2"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57AFC7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1A345FA3"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6645B41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B1B12A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chengyan.cheng@huawei.com</w:t>
              </w:r>
            </w:hyperlink>
          </w:p>
          <w:p w14:paraId="78A755E6"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jingsun@qti.qualcomm.com</w:t>
              </w:r>
            </w:hyperlink>
          </w:p>
          <w:p w14:paraId="4697527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dawid.koziol@nokia.com</w:t>
              </w:r>
            </w:hyperlink>
          </w:p>
        </w:tc>
      </w:tr>
      <w:tr w:rsidR="00E00E44" w:rsidRPr="00E00E44" w14:paraId="6ACBA943"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52D6984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D9BA04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65F78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6" w:history="1">
              <w:r w:rsidRPr="00E00E44">
                <w:rPr>
                  <w:rFonts w:ascii="Calibri" w:hAnsi="Calibri"/>
                  <w:color w:val="0563C1"/>
                  <w:sz w:val="16"/>
                  <w:szCs w:val="16"/>
                  <w:u w:val="single"/>
                  <w:lang w:val="de-DE"/>
                </w:rPr>
                <w:t>laeyoung.kim@lge.com</w:t>
              </w:r>
            </w:hyperlink>
          </w:p>
          <w:p w14:paraId="37967BD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7"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319892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5AE55F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8" w:history="1">
              <w:r w:rsidRPr="00E00E44">
                <w:rPr>
                  <w:rFonts w:ascii="Calibri" w:hAnsi="Calibri"/>
                  <w:color w:val="0563C1"/>
                  <w:sz w:val="16"/>
                  <w:szCs w:val="16"/>
                  <w:u w:val="single"/>
                  <w:lang w:val="en-US"/>
                </w:rPr>
                <w:t>Hanbyul.seo@lge.com</w:t>
              </w:r>
            </w:hyperlink>
          </w:p>
          <w:p w14:paraId="2C238C57" w14:textId="77777777" w:rsidR="00E00E44" w:rsidRPr="00E00E44" w:rsidRDefault="00D51519" w:rsidP="00E00E44">
            <w:pPr>
              <w:overflowPunct/>
              <w:autoSpaceDE/>
              <w:autoSpaceDN/>
              <w:adjustRightInd/>
              <w:spacing w:after="0"/>
              <w:textAlignment w:val="auto"/>
              <w:rPr>
                <w:rFonts w:ascii="Verdana" w:eastAsia="Verdana" w:hAnsi="Verdana"/>
                <w:color w:val="120100"/>
                <w:sz w:val="16"/>
                <w:szCs w:val="16"/>
                <w:lang w:val="en-US"/>
              </w:rPr>
            </w:pPr>
            <w:hyperlink r:id="rId19" w:history="1">
              <w:r w:rsidR="00E00E44" w:rsidRPr="00E00E44">
                <w:rPr>
                  <w:rFonts w:ascii="Calibri" w:hAnsi="Calibri"/>
                  <w:color w:val="0563C1"/>
                  <w:sz w:val="16"/>
                  <w:szCs w:val="16"/>
                  <w:u w:val="single"/>
                  <w:lang w:val="en-US"/>
                </w:rPr>
                <w:t>Matthew.webb@huawei.com</w:t>
              </w:r>
            </w:hyperlink>
          </w:p>
        </w:tc>
      </w:tr>
      <w:tr w:rsidR="00E00E44" w:rsidRPr="00E00E44" w14:paraId="254843D6"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9705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AC897E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C780C8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486475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0" w:history="1">
              <w:r w:rsidRPr="00E00E44">
                <w:rPr>
                  <w:rFonts w:ascii="Calibri" w:hAnsi="Calibri"/>
                  <w:color w:val="0563C1"/>
                  <w:sz w:val="16"/>
                  <w:szCs w:val="16"/>
                  <w:u w:val="single"/>
                  <w:lang w:val="de-DE"/>
                </w:rPr>
                <w:t>aiming@catt.cn</w:t>
              </w:r>
            </w:hyperlink>
          </w:p>
          <w:p w14:paraId="3E6B2DB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1"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0C5BB4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CAE0E3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2" w:history="1">
              <w:r w:rsidRPr="00E00E44">
                <w:rPr>
                  <w:rFonts w:ascii="Calibri" w:hAnsi="Calibri"/>
                  <w:color w:val="0563C1"/>
                  <w:sz w:val="16"/>
                  <w:szCs w:val="16"/>
                  <w:u w:val="single"/>
                  <w:lang w:val="de-DE"/>
                </w:rPr>
                <w:t>alexey.khoryaev@INTEL.COM</w:t>
              </w:r>
            </w:hyperlink>
          </w:p>
          <w:p w14:paraId="2C64777A" w14:textId="77777777" w:rsidR="00E00E44" w:rsidRPr="00E00E44" w:rsidRDefault="00D51519" w:rsidP="00E00E44">
            <w:pPr>
              <w:overflowPunct/>
              <w:autoSpaceDE/>
              <w:autoSpaceDN/>
              <w:adjustRightInd/>
              <w:spacing w:after="0"/>
              <w:textAlignment w:val="auto"/>
              <w:rPr>
                <w:rFonts w:ascii="Verdana" w:eastAsia="Verdana" w:hAnsi="Verdana"/>
                <w:color w:val="120100"/>
                <w:sz w:val="16"/>
                <w:szCs w:val="16"/>
                <w:lang w:val="de-DE"/>
              </w:rPr>
            </w:pPr>
            <w:hyperlink r:id="rId23" w:history="1">
              <w:r w:rsidR="00E00E44" w:rsidRPr="00E00E44">
                <w:rPr>
                  <w:rFonts w:ascii="Calibri" w:hAnsi="Calibri"/>
                  <w:color w:val="0563C1"/>
                  <w:sz w:val="16"/>
                  <w:szCs w:val="16"/>
                  <w:u w:val="single"/>
                  <w:lang w:val="de-DE"/>
                </w:rPr>
                <w:t>asbjorn.grovlen@ERICSSON.COM</w:t>
              </w:r>
            </w:hyperlink>
          </w:p>
        </w:tc>
      </w:tr>
      <w:tr w:rsidR="00E00E44" w:rsidRPr="00E00E44" w14:paraId="2C7F9CFD"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05F2B4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E0C280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36830D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4"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F27817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99DF9A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5" w:history="1">
              <w:r w:rsidRPr="00E00E44">
                <w:rPr>
                  <w:rFonts w:ascii="Calibri" w:hAnsi="Calibri"/>
                  <w:color w:val="0563C1"/>
                  <w:sz w:val="16"/>
                  <w:szCs w:val="16"/>
                  <w:u w:val="single"/>
                  <w:lang w:val="en-US"/>
                </w:rPr>
                <w:t>alex.hsu@mediatek.com</w:t>
              </w:r>
            </w:hyperlink>
          </w:p>
        </w:tc>
      </w:tr>
      <w:tr w:rsidR="00E00E44" w:rsidRPr="00E00E44" w14:paraId="1CAA762F"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6728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105445A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0C00589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45301D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6" w:history="1">
              <w:r w:rsidRPr="00E00E44">
                <w:rPr>
                  <w:rFonts w:ascii="Calibri" w:hAnsi="Calibri"/>
                  <w:color w:val="0563C1"/>
                  <w:sz w:val="16"/>
                  <w:szCs w:val="16"/>
                  <w:u w:val="single"/>
                  <w:lang w:val="de-DE"/>
                </w:rPr>
                <w:t>cyril.michel@thalesaleniaspace.com</w:t>
              </w:r>
            </w:hyperlink>
          </w:p>
          <w:p w14:paraId="7F7AEB1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7"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99A154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72FB7C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8" w:history="1">
              <w:r w:rsidRPr="00E00E44">
                <w:rPr>
                  <w:rFonts w:ascii="Calibri" w:hAnsi="Calibri"/>
                  <w:color w:val="0563C1"/>
                  <w:sz w:val="16"/>
                  <w:szCs w:val="16"/>
                  <w:u w:val="single"/>
                  <w:lang w:val="en-US"/>
                </w:rPr>
                <w:t>nicolas.chuberre@thalesaleniaspace.com</w:t>
              </w:r>
            </w:hyperlink>
          </w:p>
        </w:tc>
      </w:tr>
    </w:tbl>
    <w:p w14:paraId="5284AC95" w14:textId="77777777" w:rsidR="00E00E44" w:rsidRPr="00E00E44" w:rsidRDefault="00E00E44" w:rsidP="00AD53C7">
      <w:pPr>
        <w:rPr>
          <w:color w:val="0000FF"/>
          <w:u w:val="single"/>
        </w:rPr>
      </w:pPr>
    </w:p>
    <w:p w14:paraId="46DDC338"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4497152F"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3147DB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428E1C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F6A5D9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956305"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14045F48"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06C803EF" w14:textId="77777777" w:rsidR="005A6C96" w:rsidRDefault="00815869" w:rsidP="005A6C96">
      <w:pPr>
        <w:pStyle w:val="Heading2"/>
      </w:pPr>
      <w:r>
        <w:t>4</w:t>
      </w:r>
      <w:r w:rsidR="005A6C96">
        <w:t>.</w:t>
      </w:r>
      <w:r w:rsidR="005A6C96">
        <w:tab/>
        <w:t>References</w:t>
      </w:r>
    </w:p>
    <w:p w14:paraId="424B92D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84CD942" w14:textId="77777777" w:rsidR="003E3A1A" w:rsidRDefault="003E3A1A" w:rsidP="003E3A1A">
      <w:pPr>
        <w:overflowPunct/>
        <w:autoSpaceDE/>
        <w:autoSpaceDN/>
        <w:snapToGrid w:val="0"/>
        <w:spacing w:after="0"/>
        <w:textAlignment w:val="auto"/>
        <w:rPr>
          <w:rFonts w:ascii="Arial" w:hAnsi="Arial" w:cs="Arial"/>
          <w:b/>
          <w:bCs/>
          <w:lang w:eastAsia="ja-JP"/>
        </w:rPr>
      </w:pPr>
    </w:p>
    <w:p w14:paraId="06AB02D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999BEDC"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A3BF15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8A559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63F8B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8489FB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238A8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F86BB4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CB894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15D633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6B3543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8B3E1F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7F1460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E177CD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61C195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5206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2B81A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D040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F3821E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779697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CEFBA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A99FDB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0A6C4C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8D7A6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160DB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44D55" w14:textId="77777777" w:rsidR="00D51519" w:rsidRDefault="00D51519">
      <w:r>
        <w:separator/>
      </w:r>
    </w:p>
  </w:endnote>
  <w:endnote w:type="continuationSeparator" w:id="0">
    <w:p w14:paraId="368A8A36" w14:textId="77777777" w:rsidR="00D51519" w:rsidRDefault="00D5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F32EF"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D245E" w14:textId="77777777" w:rsidR="00D51519" w:rsidRDefault="00D51519">
      <w:r>
        <w:separator/>
      </w:r>
    </w:p>
  </w:footnote>
  <w:footnote w:type="continuationSeparator" w:id="0">
    <w:p w14:paraId="07EEC1EB" w14:textId="77777777" w:rsidR="00D51519" w:rsidRDefault="00D51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824"/>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B26FF"/>
    <w:rsid w:val="001C4490"/>
    <w:rsid w:val="001D2C1A"/>
    <w:rsid w:val="001D3BA2"/>
    <w:rsid w:val="001D44B7"/>
    <w:rsid w:val="001E0075"/>
    <w:rsid w:val="001F1B1F"/>
    <w:rsid w:val="001F2A20"/>
    <w:rsid w:val="00213E57"/>
    <w:rsid w:val="0022485E"/>
    <w:rsid w:val="00243A99"/>
    <w:rsid w:val="0029567C"/>
    <w:rsid w:val="002F6453"/>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E5413"/>
    <w:rsid w:val="0040091C"/>
    <w:rsid w:val="00406D7A"/>
    <w:rsid w:val="004258BA"/>
    <w:rsid w:val="004370A8"/>
    <w:rsid w:val="004531C9"/>
    <w:rsid w:val="00457D91"/>
    <w:rsid w:val="00460C31"/>
    <w:rsid w:val="00464E5B"/>
    <w:rsid w:val="0047055A"/>
    <w:rsid w:val="00474450"/>
    <w:rsid w:val="004873E6"/>
    <w:rsid w:val="004B15B8"/>
    <w:rsid w:val="004B566C"/>
    <w:rsid w:val="004B7B48"/>
    <w:rsid w:val="004D4AB1"/>
    <w:rsid w:val="004E3E1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0149"/>
    <w:rsid w:val="00610E37"/>
    <w:rsid w:val="006207ED"/>
    <w:rsid w:val="00626BC9"/>
    <w:rsid w:val="00630BA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731B"/>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B5EFA"/>
    <w:rsid w:val="008C1698"/>
    <w:rsid w:val="008C1A3D"/>
    <w:rsid w:val="008C20EF"/>
    <w:rsid w:val="008D01C3"/>
    <w:rsid w:val="008D1E13"/>
    <w:rsid w:val="008D6549"/>
    <w:rsid w:val="008D70D2"/>
    <w:rsid w:val="00900AE8"/>
    <w:rsid w:val="00900DAD"/>
    <w:rsid w:val="0091408E"/>
    <w:rsid w:val="00915012"/>
    <w:rsid w:val="00945B81"/>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0298"/>
    <w:rsid w:val="00AB239A"/>
    <w:rsid w:val="00AC39FB"/>
    <w:rsid w:val="00AD53C7"/>
    <w:rsid w:val="00AD7ADC"/>
    <w:rsid w:val="00AE08EB"/>
    <w:rsid w:val="00AE4E10"/>
    <w:rsid w:val="00B00BBE"/>
    <w:rsid w:val="00B10710"/>
    <w:rsid w:val="00B208FA"/>
    <w:rsid w:val="00B2766F"/>
    <w:rsid w:val="00B31ABC"/>
    <w:rsid w:val="00B445ED"/>
    <w:rsid w:val="00B6300F"/>
    <w:rsid w:val="00B84623"/>
    <w:rsid w:val="00BB66D5"/>
    <w:rsid w:val="00BC7E6E"/>
    <w:rsid w:val="00BD4037"/>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51519"/>
    <w:rsid w:val="00D60BD6"/>
    <w:rsid w:val="00D613A9"/>
    <w:rsid w:val="00D67C62"/>
    <w:rsid w:val="00D70D86"/>
    <w:rsid w:val="00D76BA4"/>
    <w:rsid w:val="00D8021D"/>
    <w:rsid w:val="00D82D10"/>
    <w:rsid w:val="00D86784"/>
    <w:rsid w:val="00DE2A08"/>
    <w:rsid w:val="00DE2B4D"/>
    <w:rsid w:val="00E00E44"/>
    <w:rsid w:val="00E12ECB"/>
    <w:rsid w:val="00E1451F"/>
    <w:rsid w:val="00E15A72"/>
    <w:rsid w:val="00E15E28"/>
    <w:rsid w:val="00E16577"/>
    <w:rsid w:val="00E3144C"/>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1F"/>
    <w:rsid w:val="00FD4E37"/>
    <w:rsid w:val="00FF7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12DC3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B7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1843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ri.ranta-aho@nokia.com" TargetMode="External"/><Relationship Id="rId13" Type="http://schemas.openxmlformats.org/officeDocument/2006/relationships/hyperlink" Target="mailto:chengyan.cheng@huawei.com" TargetMode="External"/><Relationship Id="rId18" Type="http://schemas.openxmlformats.org/officeDocument/2006/relationships/hyperlink" Target="mailto:Hanbyul.seo@lge.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lionel.ries@esa.int" TargetMode="External"/><Relationship Id="rId7" Type="http://schemas.openxmlformats.org/officeDocument/2006/relationships/hyperlink" Target="mailto:Oumer.Teyeb@ericsson.com" TargetMode="External"/><Relationship Id="rId12" Type="http://schemas.openxmlformats.org/officeDocument/2006/relationships/hyperlink" Target="mailto:joachim.walewski@siemens.com" TargetMode="External"/><Relationship Id="rId17" Type="http://schemas.openxmlformats.org/officeDocument/2006/relationships/hyperlink" Target="mailto:sungduck.chun@lge.com" TargetMode="External"/><Relationship Id="rId25" Type="http://schemas.openxmlformats.org/officeDocument/2006/relationships/hyperlink" Target="mailto:alex.hsu@mediatek.com" TargetMode="External"/><Relationship Id="rId2" Type="http://schemas.openxmlformats.org/officeDocument/2006/relationships/styles" Target="styles.xml"/><Relationship Id="rId16" Type="http://schemas.openxmlformats.org/officeDocument/2006/relationships/hyperlink" Target="mailto:laeyoung.kim@lge.com" TargetMode="External"/><Relationship Id="rId20" Type="http://schemas.openxmlformats.org/officeDocument/2006/relationships/hyperlink" Target="mailto:aiming@catt.cn"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vaki.chandramouli@nokia.com" TargetMode="External"/><Relationship Id="rId24" Type="http://schemas.openxmlformats.org/officeDocument/2006/relationships/hyperlink" Target="mailto:harisz@qti.qualcomm.com" TargetMode="External"/><Relationship Id="rId5" Type="http://schemas.openxmlformats.org/officeDocument/2006/relationships/footnotes" Target="footnotes.xml"/><Relationship Id="rId15" Type="http://schemas.openxmlformats.org/officeDocument/2006/relationships/hyperlink" Target="mailto:dawid.koziol@nokia.com" TargetMode="External"/><Relationship Id="rId23" Type="http://schemas.openxmlformats.org/officeDocument/2006/relationships/hyperlink" Target="mailto:asbjorn.grovlen@ERICSSON.COM" TargetMode="External"/><Relationship Id="rId28" Type="http://schemas.openxmlformats.org/officeDocument/2006/relationships/hyperlink" Target="mailto:nicolas.chuberre@thalesaleniaspace.com" TargetMode="External"/><Relationship Id="rId10" Type="http://schemas.openxmlformats.org/officeDocument/2006/relationships/hyperlink" Target="mailto:Hui.ni@huawei.com" TargetMode="External"/><Relationship Id="rId19" Type="http://schemas.openxmlformats.org/officeDocument/2006/relationships/hyperlink" Target="mailto:Matthew.webb@huawei.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jingsun@qti.qualcomm.com" TargetMode="External"/><Relationship Id="rId22" Type="http://schemas.openxmlformats.org/officeDocument/2006/relationships/hyperlink" Target="mailto:alexey.khoryaev@INTEL.COM" TargetMode="External"/><Relationship Id="rId27" Type="http://schemas.openxmlformats.org/officeDocument/2006/relationships/hyperlink" Target="mailto:cyril.michel@thalesaleniaspac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4</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11</cp:revision>
  <dcterms:created xsi:type="dcterms:W3CDTF">2018-09-03T13:54:00Z</dcterms:created>
  <dcterms:modified xsi:type="dcterms:W3CDTF">2018-09-03T19:46:00Z</dcterms:modified>
</cp:coreProperties>
</file>